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0D" w:rsidRPr="008D3DBB" w:rsidRDefault="00576C0D" w:rsidP="00576C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F5E62"/>
          <w:sz w:val="40"/>
          <w:szCs w:val="40"/>
          <w:lang w:eastAsia="uk-UA"/>
        </w:rPr>
      </w:pPr>
      <w:r w:rsidRPr="008D3DBB">
        <w:rPr>
          <w:rFonts w:ascii="Arial" w:eastAsia="Times New Roman" w:hAnsi="Arial" w:cs="Arial"/>
          <w:b/>
          <w:bCs/>
          <w:color w:val="4F5E62"/>
          <w:sz w:val="40"/>
          <w:szCs w:val="40"/>
          <w:lang w:eastAsia="uk-UA"/>
        </w:rPr>
        <w:t>П’ять шляхів до серця дитини</w:t>
      </w:r>
    </w:p>
    <w:p w:rsidR="00576C0D" w:rsidRPr="00576C0D" w:rsidRDefault="00576C0D" w:rsidP="00576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Іноді діти розмовляють мовою, яку нам, дорослим, важко зрозуміти. Це може бути лише їм зрозумілий сленг. Але і нас – дорослих – також не завжди розуміють діти, тому що, розмовляючи з ними, ми не завжди можемо виразити дитині свої почуття і любов зрозумілою їй мовою.</w:t>
      </w:r>
    </w:p>
    <w:p w:rsidR="00576C0D" w:rsidRPr="00576C0D" w:rsidRDefault="00576C0D" w:rsidP="00576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 xml:space="preserve">Любов потрібна кожній дитині, інакше їй ніколи не стати повноцінною дорослою людиною. Любов – це найнадійніший фундамент спокійного дитинства. Якщо це зрозуміють дорослі, дитина виросте доброю і щедрою. Основне батьківське завдання – виховати зрілу та відповідальну людину. Але які риси ви не розвивали б у дитині, головне – виховувати з любов’ю. Коли дитина впевнена у любові оточення, вона стає більш слухняною, допитливою. З цієї впевненості малюк бере сили, щоб протистояти труднощам. Ця впевненість для нього – як бензобак для автомобіля! Дитина зуміє </w:t>
      </w:r>
      <w:bookmarkStart w:id="0" w:name="_GoBack"/>
      <w:bookmarkEnd w:id="0"/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реалізувати свої здібності лише за умови, якщо дорослі регулярно наповнюють цією впевненістю її серце. Спілкуючись з дітьми, необхідно частіше нагадувати собі: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Перед нами діти.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Вони поводяться як діти.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Буває, що їхня поведінка діє нам на нерви.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Якщо ми виконуємо свої батьківські обов’язки і любимо дітей, незважаючи на їхні витівки, вони подорослішавши, виправляються.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Якщо вони повинні догодити мені, щоб заслужити любов, якщо моя любов умовна, діти її не відчують. Тоді вони втрачають впевненість у собі і не здатні правильно оцінювати власні вчинки, а значить не можуть контролювати їх, поводитися по-дорослому.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Якщо, перш ніж заслужити любов, вони повинні стати такими, якими ми хочемо їх бачити, вони стануть невпевненими у собі: скільки не намагайся – вимоги надто високі, а в результаті – невпевненість, тривожність, занижена самооцінка, озлобленість.</w:t>
      </w:r>
    </w:p>
    <w:p w:rsidR="00576C0D" w:rsidRPr="00576C0D" w:rsidRDefault="00576C0D" w:rsidP="00576C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F5E62"/>
          <w:sz w:val="28"/>
          <w:szCs w:val="28"/>
          <w:lang w:eastAsia="uk-UA"/>
        </w:rPr>
      </w:pPr>
      <w:r w:rsidRPr="00576C0D">
        <w:rPr>
          <w:rFonts w:ascii="Arial" w:eastAsia="Times New Roman" w:hAnsi="Arial" w:cs="Arial"/>
          <w:color w:val="4F5E62"/>
          <w:sz w:val="28"/>
          <w:szCs w:val="28"/>
          <w:lang w:eastAsia="uk-UA"/>
        </w:rPr>
        <w:t>Якщо ми любимо їх, незважаючи ні на що, вони завжди зможуть контролювати свою поведінку й не піддаватися тривозі. Найголовніше – любити! Діти по-різному відчувають любов, але кожна дитина потребує її.</w:t>
      </w:r>
    </w:p>
    <w:p w:rsidR="009B3582" w:rsidRDefault="00576C0D"/>
    <w:sectPr w:rsidR="009B3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AFB"/>
    <w:multiLevelType w:val="multilevel"/>
    <w:tmpl w:val="27E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E4"/>
    <w:rsid w:val="00576C0D"/>
    <w:rsid w:val="005C67E4"/>
    <w:rsid w:val="00EF7390"/>
    <w:rsid w:val="00F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FFB0-2D11-4DA9-955A-D71BF07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2024-06-10T06:37:00Z</dcterms:created>
  <dcterms:modified xsi:type="dcterms:W3CDTF">2024-06-10T06:37:00Z</dcterms:modified>
</cp:coreProperties>
</file>